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bookmarkStart w:id="0" w:name="_GoBack"/>
      <w:bookmarkEnd w:id="0"/>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562661" w:rsidTr="00861C25">
        <w:tc>
          <w:tcPr>
            <w:tcW w:w="709"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 п/п</w:t>
            </w: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w:t>
            </w:r>
          </w:p>
        </w:tc>
        <w:tc>
          <w:tcPr>
            <w:tcW w:w="5558"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Информация по лоту</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 лота</w:t>
            </w:r>
          </w:p>
        </w:tc>
        <w:tc>
          <w:tcPr>
            <w:tcW w:w="5558" w:type="dxa"/>
            <w:shd w:val="clear" w:color="auto" w:fill="auto"/>
          </w:tcPr>
          <w:p w:rsidR="00C13822" w:rsidRPr="00562661" w:rsidRDefault="00061CDD" w:rsidP="002E6791">
            <w:pPr>
              <w:spacing w:before="120" w:line="360" w:lineRule="exact"/>
              <w:contextualSpacing/>
              <w:rPr>
                <w:rFonts w:ascii="Times New Roman" w:eastAsia="Calibri" w:hAnsi="Times New Roman"/>
                <w:noProof w:val="0"/>
                <w:sz w:val="22"/>
                <w:szCs w:val="22"/>
              </w:rPr>
            </w:pPr>
            <w:r w:rsidRPr="00061CDD">
              <w:rPr>
                <w:rFonts w:ascii="Times New Roman" w:eastAsia="Calibri" w:hAnsi="Times New Roman"/>
                <w:noProof w:val="0"/>
                <w:sz w:val="22"/>
                <w:szCs w:val="22"/>
              </w:rPr>
              <w:t>Выключатели высоковольтные 35кВ (АЭС)</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Номер лота</w:t>
            </w:r>
          </w:p>
        </w:tc>
        <w:tc>
          <w:tcPr>
            <w:tcW w:w="5558" w:type="dxa"/>
            <w:shd w:val="clear" w:color="auto" w:fill="auto"/>
          </w:tcPr>
          <w:p w:rsidR="00C13822" w:rsidRPr="00562661" w:rsidRDefault="00061CDD" w:rsidP="00F141D3">
            <w:pPr>
              <w:spacing w:before="120" w:line="360" w:lineRule="exact"/>
              <w:contextualSpacing/>
              <w:rPr>
                <w:rFonts w:ascii="Times New Roman" w:eastAsia="Calibri" w:hAnsi="Times New Roman"/>
                <w:noProof w:val="0"/>
                <w:sz w:val="22"/>
                <w:szCs w:val="22"/>
              </w:rPr>
            </w:pPr>
            <w:r w:rsidRPr="00061CDD">
              <w:rPr>
                <w:rFonts w:ascii="Times New Roman" w:eastAsia="Calibri" w:hAnsi="Times New Roman"/>
                <w:noProof w:val="0"/>
                <w:sz w:val="22"/>
                <w:szCs w:val="22"/>
              </w:rPr>
              <w:t>1801-ТПИР ОТМ-2022-ДРСК</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НМЦ лота</w:t>
            </w:r>
          </w:p>
        </w:tc>
        <w:tc>
          <w:tcPr>
            <w:tcW w:w="5558" w:type="dxa"/>
            <w:shd w:val="clear" w:color="auto" w:fill="auto"/>
          </w:tcPr>
          <w:p w:rsidR="00C13822" w:rsidRPr="00562661" w:rsidRDefault="00061CDD" w:rsidP="00F141D3">
            <w:pPr>
              <w:spacing w:before="120" w:line="360" w:lineRule="exact"/>
              <w:contextualSpacing/>
              <w:rPr>
                <w:rFonts w:ascii="Times New Roman" w:eastAsia="Calibri" w:hAnsi="Times New Roman"/>
                <w:noProof w:val="0"/>
                <w:sz w:val="22"/>
                <w:szCs w:val="22"/>
              </w:rPr>
            </w:pPr>
            <w:r w:rsidRPr="00061CDD">
              <w:rPr>
                <w:rFonts w:ascii="Times New Roman" w:eastAsia="Calibri" w:hAnsi="Times New Roman"/>
                <w:noProof w:val="0"/>
                <w:sz w:val="22"/>
                <w:szCs w:val="22"/>
              </w:rPr>
              <w:t>10 681 372,80</w:t>
            </w:r>
            <w:r w:rsidR="002E6791" w:rsidRPr="002E6791">
              <w:rPr>
                <w:rFonts w:ascii="Times New Roman" w:eastAsia="Calibri" w:hAnsi="Times New Roman"/>
                <w:noProof w:val="0"/>
                <w:sz w:val="22"/>
                <w:szCs w:val="22"/>
              </w:rPr>
              <w:t xml:space="preserve"> </w:t>
            </w:r>
            <w:r w:rsidR="00C84053" w:rsidRPr="00562661">
              <w:rPr>
                <w:rFonts w:ascii="Times New Roman" w:eastAsia="Calibri" w:hAnsi="Times New Roman"/>
                <w:noProof w:val="0"/>
                <w:sz w:val="22"/>
                <w:szCs w:val="22"/>
              </w:rPr>
              <w:t>руб. без НДС</w:t>
            </w:r>
          </w:p>
        </w:tc>
      </w:tr>
    </w:tbl>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663593" w:rsidRPr="00BF127B" w:rsidRDefault="00BF127B" w:rsidP="00BF127B">
      <w:pPr>
        <w:spacing w:after="120"/>
        <w:jc w:val="both"/>
        <w:rPr>
          <w:rFonts w:ascii="Times New Roman" w:eastAsia="Calibri" w:hAnsi="Times New Roman"/>
          <w:noProof w:val="0"/>
          <w:sz w:val="26"/>
          <w:szCs w:val="26"/>
        </w:rPr>
      </w:pPr>
      <w:r w:rsidRPr="00BF127B">
        <w:rPr>
          <w:rFonts w:ascii="Times New Roman" w:eastAsia="Calibri" w:hAnsi="Times New Roman"/>
          <w:noProof w:val="0"/>
          <w:sz w:val="26"/>
          <w:szCs w:val="26"/>
        </w:rPr>
        <w:t>Метод анализа технико-коммерческих предложений</w:t>
      </w:r>
    </w:p>
    <w:p w:rsidR="00663593" w:rsidRDefault="00663593" w:rsidP="00663593">
      <w:pPr>
        <w:pStyle w:val="a9"/>
        <w:keepNext/>
        <w:spacing w:after="120"/>
        <w:jc w:val="both"/>
        <w:rPr>
          <w:rFonts w:ascii="Times New Roman" w:eastAsia="Calibri" w:hAnsi="Times New Roman"/>
          <w:noProof w:val="0"/>
          <w:sz w:val="26"/>
          <w:szCs w:val="26"/>
        </w:rPr>
      </w:pPr>
      <w:r w:rsidRPr="00663593">
        <w:rPr>
          <w:rFonts w:ascii="Times New Roman" w:eastAsia="Calibri" w:hAnsi="Times New Roman"/>
          <w:noProof w:val="0"/>
          <w:sz w:val="26"/>
          <w:szCs w:val="26"/>
        </w:rPr>
        <w:t>Обоснование расчета НМЦ:</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3526"/>
        <w:gridCol w:w="2686"/>
        <w:gridCol w:w="2867"/>
        <w:gridCol w:w="3261"/>
      </w:tblGrid>
      <w:tr w:rsidR="00AC1A2E" w:rsidRPr="004559F2" w:rsidTr="00ED5814">
        <w:trPr>
          <w:trHeight w:val="70"/>
          <w:jc w:val="center"/>
        </w:trPr>
        <w:tc>
          <w:tcPr>
            <w:tcW w:w="2261" w:type="dxa"/>
            <w:shd w:val="clear" w:color="000000" w:fill="E7E6E6"/>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Наименование товара/ работы/ услуги в составе лота</w:t>
            </w:r>
          </w:p>
        </w:tc>
        <w:tc>
          <w:tcPr>
            <w:tcW w:w="3526" w:type="dxa"/>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Наименование источника ценовой информации (ИЦИ)</w:t>
            </w:r>
          </w:p>
        </w:tc>
        <w:tc>
          <w:tcPr>
            <w:tcW w:w="2686" w:type="dxa"/>
            <w:shd w:val="clear" w:color="000000" w:fill="E7E6E6"/>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Цена</w:t>
            </w:r>
            <w:r w:rsidRPr="004559F2">
              <w:rPr>
                <w:rFonts w:ascii="Times New Roman" w:eastAsia="Times New Roman" w:hAnsi="Times New Roman"/>
                <w:b/>
                <w:bCs/>
                <w:noProof w:val="0"/>
                <w:color w:val="000000"/>
                <w:sz w:val="20"/>
                <w:vertAlign w:val="superscript"/>
                <w:lang w:eastAsia="ru-RU"/>
              </w:rPr>
              <w:footnoteReference w:id="1"/>
            </w:r>
            <w:r w:rsidRPr="004559F2">
              <w:rPr>
                <w:rFonts w:ascii="Times New Roman" w:eastAsia="Times New Roman" w:hAnsi="Times New Roman"/>
                <w:b/>
                <w:bCs/>
                <w:noProof w:val="0"/>
                <w:color w:val="000000"/>
                <w:sz w:val="20"/>
                <w:lang w:eastAsia="ru-RU"/>
              </w:rPr>
              <w:t xml:space="preserve"> с учетом полученной информации из соответствующего ИЦИ, в руб. без НДС</w:t>
            </w:r>
          </w:p>
        </w:tc>
        <w:tc>
          <w:tcPr>
            <w:tcW w:w="2867" w:type="dxa"/>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Цена итоговая, в руб. без НДС</w:t>
            </w:r>
          </w:p>
        </w:tc>
        <w:tc>
          <w:tcPr>
            <w:tcW w:w="3261" w:type="dxa"/>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Комментарии</w:t>
            </w:r>
          </w:p>
        </w:tc>
      </w:tr>
      <w:tr w:rsidR="00AC1A2E" w:rsidRPr="004559F2" w:rsidTr="00ED5814">
        <w:trPr>
          <w:trHeight w:val="70"/>
          <w:jc w:val="center"/>
        </w:trPr>
        <w:tc>
          <w:tcPr>
            <w:tcW w:w="2261" w:type="dxa"/>
            <w:vMerge w:val="restart"/>
          </w:tcPr>
          <w:p w:rsidR="00AC1A2E" w:rsidRPr="004559F2" w:rsidRDefault="00F83FBE" w:rsidP="002E6791">
            <w:pPr>
              <w:spacing w:before="60" w:after="60"/>
              <w:rPr>
                <w:rFonts w:ascii="Times New Roman" w:eastAsia="Times New Roman" w:hAnsi="Times New Roman"/>
                <w:noProof w:val="0"/>
                <w:snapToGrid w:val="0"/>
                <w:sz w:val="20"/>
                <w:shd w:val="clear" w:color="auto" w:fill="FFFF99"/>
                <w:lang w:eastAsia="ru-RU"/>
              </w:rPr>
            </w:pPr>
            <w:r w:rsidRPr="00061CDD">
              <w:rPr>
                <w:rFonts w:ascii="Times New Roman" w:eastAsia="Calibri" w:hAnsi="Times New Roman"/>
                <w:noProof w:val="0"/>
                <w:sz w:val="22"/>
                <w:szCs w:val="22"/>
              </w:rPr>
              <w:t>Выключатели высоковольтные 35кВ (АЭС)</w:t>
            </w:r>
          </w:p>
        </w:tc>
        <w:tc>
          <w:tcPr>
            <w:tcW w:w="3526" w:type="dxa"/>
            <w:shd w:val="clear" w:color="auto" w:fill="auto"/>
          </w:tcPr>
          <w:p w:rsidR="00AC1A2E" w:rsidRPr="004559F2" w:rsidRDefault="00BF127B" w:rsidP="005F2A26">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ТКП</w:t>
            </w:r>
            <w:r w:rsidR="00AC1A2E" w:rsidRPr="004559F2">
              <w:rPr>
                <w:rFonts w:ascii="Times New Roman" w:eastAsia="Times New Roman" w:hAnsi="Times New Roman"/>
                <w:noProof w:val="0"/>
                <w:snapToGrid w:val="0"/>
                <w:sz w:val="20"/>
                <w:lang w:eastAsia="ru-RU"/>
              </w:rPr>
              <w:t xml:space="preserve"> №1</w:t>
            </w:r>
          </w:p>
        </w:tc>
        <w:tc>
          <w:tcPr>
            <w:tcW w:w="2686" w:type="dxa"/>
            <w:shd w:val="clear" w:color="auto" w:fill="auto"/>
          </w:tcPr>
          <w:p w:rsidR="00AC1A2E" w:rsidRPr="004559F2" w:rsidRDefault="00ED5814" w:rsidP="00ED5814">
            <w:pPr>
              <w:jc w:val="center"/>
              <w:rPr>
                <w:rFonts w:ascii="Times New Roman" w:eastAsia="Times New Roman" w:hAnsi="Times New Roman"/>
                <w:noProof w:val="0"/>
                <w:color w:val="000000"/>
                <w:sz w:val="20"/>
              </w:rPr>
            </w:pPr>
            <w:r>
              <w:rPr>
                <w:rFonts w:ascii="Times New Roman" w:eastAsia="Times New Roman" w:hAnsi="Times New Roman"/>
                <w:noProof w:val="0"/>
                <w:color w:val="000000"/>
                <w:sz w:val="20"/>
              </w:rPr>
              <w:t>10 680 000,00</w:t>
            </w:r>
          </w:p>
        </w:tc>
        <w:tc>
          <w:tcPr>
            <w:tcW w:w="2867" w:type="dxa"/>
            <w:vMerge w:val="restart"/>
            <w:shd w:val="clear" w:color="auto" w:fill="auto"/>
          </w:tcPr>
          <w:p w:rsidR="00A46758" w:rsidRDefault="00413EFC" w:rsidP="00644210">
            <w:pPr>
              <w:rPr>
                <w:rFonts w:ascii="Times New Roman" w:eastAsia="Times New Roman" w:hAnsi="Times New Roman"/>
                <w:bCs/>
                <w:noProof w:val="0"/>
                <w:color w:val="000000"/>
                <w:sz w:val="20"/>
                <w:lang w:eastAsia="ru-RU"/>
              </w:rPr>
            </w:pPr>
            <w:r w:rsidRPr="00C13822">
              <w:rPr>
                <w:rFonts w:ascii="Times New Roman" w:eastAsia="Times New Roman" w:hAnsi="Times New Roman"/>
                <w:bCs/>
                <w:noProof w:val="0"/>
                <w:color w:val="000000"/>
                <w:sz w:val="20"/>
                <w:lang w:eastAsia="ru-RU"/>
              </w:rPr>
              <w:t xml:space="preserve">Среднее арифметическое значение полученных ТКП: </w:t>
            </w:r>
          </w:p>
          <w:p w:rsidR="00AC1A2E" w:rsidRPr="004559F2" w:rsidRDefault="00061CDD" w:rsidP="00644210">
            <w:pPr>
              <w:rPr>
                <w:rFonts w:ascii="Times New Roman" w:eastAsia="Times New Roman" w:hAnsi="Times New Roman"/>
                <w:noProof w:val="0"/>
                <w:color w:val="000000"/>
                <w:sz w:val="20"/>
              </w:rPr>
            </w:pPr>
            <w:r w:rsidRPr="00061CDD">
              <w:rPr>
                <w:rFonts w:ascii="Times New Roman" w:hAnsi="Times New Roman"/>
                <w:color w:val="000000"/>
                <w:sz w:val="20"/>
              </w:rPr>
              <w:t>10 681 372,80</w:t>
            </w:r>
          </w:p>
        </w:tc>
        <w:tc>
          <w:tcPr>
            <w:tcW w:w="3261" w:type="dxa"/>
            <w:vMerge w:val="restart"/>
            <w:tcBorders>
              <w:top w:val="single" w:sz="4" w:space="0" w:color="auto"/>
              <w:left w:val="nil"/>
              <w:right w:val="single" w:sz="4" w:space="0" w:color="auto"/>
            </w:tcBorders>
            <w:shd w:val="clear" w:color="auto" w:fill="auto"/>
          </w:tcPr>
          <w:p w:rsidR="00AC1A2E" w:rsidRPr="004559F2" w:rsidRDefault="00AC1A2E" w:rsidP="000A7616">
            <w:pPr>
              <w:spacing w:before="60" w:after="60"/>
              <w:rPr>
                <w:rFonts w:ascii="Times New Roman" w:eastAsia="Times New Roman" w:hAnsi="Times New Roman"/>
                <w:noProof w:val="0"/>
                <w:snapToGrid w:val="0"/>
                <w:sz w:val="20"/>
                <w:shd w:val="clear" w:color="auto" w:fill="FFFF99"/>
                <w:lang w:eastAsia="ru-RU"/>
              </w:rPr>
            </w:pPr>
          </w:p>
        </w:tc>
      </w:tr>
      <w:tr w:rsidR="00AC1A2E" w:rsidRPr="004559F2" w:rsidTr="00ED5814">
        <w:trPr>
          <w:trHeight w:val="70"/>
          <w:jc w:val="center"/>
        </w:trPr>
        <w:tc>
          <w:tcPr>
            <w:tcW w:w="2261" w:type="dxa"/>
            <w:vMerge/>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526" w:type="dxa"/>
            <w:shd w:val="clear" w:color="auto" w:fill="auto"/>
          </w:tcPr>
          <w:p w:rsidR="00AC1A2E" w:rsidRPr="004559F2" w:rsidRDefault="00BF127B" w:rsidP="005F2A26">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ТКП</w:t>
            </w:r>
            <w:r w:rsidR="00AC1A2E" w:rsidRPr="004559F2">
              <w:rPr>
                <w:rFonts w:ascii="Times New Roman" w:eastAsia="Times New Roman" w:hAnsi="Times New Roman"/>
                <w:noProof w:val="0"/>
                <w:snapToGrid w:val="0"/>
                <w:sz w:val="20"/>
                <w:lang w:eastAsia="ru-RU"/>
              </w:rPr>
              <w:t xml:space="preserve"> №2</w:t>
            </w:r>
          </w:p>
        </w:tc>
        <w:tc>
          <w:tcPr>
            <w:tcW w:w="2686" w:type="dxa"/>
            <w:shd w:val="clear" w:color="auto" w:fill="auto"/>
          </w:tcPr>
          <w:p w:rsidR="00AC1A2E" w:rsidRPr="004559F2" w:rsidRDefault="00E154A5" w:rsidP="00ED5814">
            <w:pPr>
              <w:jc w:val="center"/>
              <w:rPr>
                <w:rFonts w:ascii="Times New Roman" w:eastAsia="Times New Roman" w:hAnsi="Times New Roman"/>
                <w:noProof w:val="0"/>
                <w:color w:val="000000"/>
                <w:sz w:val="20"/>
              </w:rPr>
            </w:pPr>
            <w:r w:rsidRPr="00E154A5">
              <w:rPr>
                <w:rFonts w:ascii="Times New Roman" w:eastAsia="Times New Roman" w:hAnsi="Times New Roman"/>
                <w:noProof w:val="0"/>
                <w:color w:val="000000"/>
                <w:sz w:val="20"/>
              </w:rPr>
              <w:t>10 776 000,00</w:t>
            </w:r>
          </w:p>
        </w:tc>
        <w:tc>
          <w:tcPr>
            <w:tcW w:w="2867" w:type="dxa"/>
            <w:vMerge/>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261" w:type="dxa"/>
            <w:vMerge/>
            <w:tcBorders>
              <w:left w:val="nil"/>
              <w:right w:val="single" w:sz="4" w:space="0" w:color="auto"/>
            </w:tcBorders>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r>
      <w:tr w:rsidR="00AC1A2E" w:rsidRPr="004559F2" w:rsidTr="00ED5814">
        <w:trPr>
          <w:trHeight w:val="70"/>
          <w:jc w:val="center"/>
        </w:trPr>
        <w:tc>
          <w:tcPr>
            <w:tcW w:w="2261" w:type="dxa"/>
            <w:vMerge/>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526" w:type="dxa"/>
            <w:shd w:val="clear" w:color="auto" w:fill="auto"/>
          </w:tcPr>
          <w:p w:rsidR="00AC1A2E" w:rsidRPr="004559F2" w:rsidRDefault="00BF127B" w:rsidP="005F2A26">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ТКП</w:t>
            </w:r>
            <w:r w:rsidR="00AC1A2E" w:rsidRPr="004559F2">
              <w:rPr>
                <w:rFonts w:ascii="Times New Roman" w:eastAsia="Times New Roman" w:hAnsi="Times New Roman"/>
                <w:noProof w:val="0"/>
                <w:snapToGrid w:val="0"/>
                <w:sz w:val="20"/>
                <w:lang w:eastAsia="ru-RU"/>
              </w:rPr>
              <w:t xml:space="preserve"> №3</w:t>
            </w:r>
          </w:p>
        </w:tc>
        <w:tc>
          <w:tcPr>
            <w:tcW w:w="2686" w:type="dxa"/>
            <w:shd w:val="clear" w:color="auto" w:fill="auto"/>
          </w:tcPr>
          <w:p w:rsidR="00AC1A2E" w:rsidRPr="004559F2" w:rsidRDefault="00D3668A" w:rsidP="00ED5814">
            <w:pPr>
              <w:jc w:val="center"/>
              <w:rPr>
                <w:rFonts w:ascii="Times New Roman" w:eastAsia="Times New Roman" w:hAnsi="Times New Roman"/>
                <w:noProof w:val="0"/>
                <w:color w:val="000000"/>
                <w:sz w:val="20"/>
              </w:rPr>
            </w:pPr>
            <w:r>
              <w:rPr>
                <w:rFonts w:ascii="Times New Roman" w:eastAsia="Times New Roman" w:hAnsi="Times New Roman"/>
                <w:noProof w:val="0"/>
                <w:color w:val="000000"/>
                <w:sz w:val="20"/>
              </w:rPr>
              <w:t>10 588 118,40</w:t>
            </w:r>
          </w:p>
        </w:tc>
        <w:tc>
          <w:tcPr>
            <w:tcW w:w="2867" w:type="dxa"/>
            <w:vMerge/>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261" w:type="dxa"/>
            <w:vMerge/>
            <w:tcBorders>
              <w:left w:val="nil"/>
              <w:bottom w:val="single" w:sz="4" w:space="0" w:color="auto"/>
              <w:right w:val="single" w:sz="4" w:space="0" w:color="auto"/>
            </w:tcBorders>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r>
    </w:tbl>
    <w:p w:rsidR="00AC1A2E" w:rsidRPr="00C13822" w:rsidRDefault="00AC1A2E" w:rsidP="00AC1A2E">
      <w:pPr>
        <w:contextualSpacing/>
        <w:jc w:val="both"/>
        <w:rPr>
          <w:rFonts w:ascii="Times New Roman" w:eastAsia="Calibri" w:hAnsi="Times New Roman"/>
          <w:noProof w:val="0"/>
          <w:sz w:val="26"/>
          <w:szCs w:val="26"/>
        </w:rPr>
      </w:pPr>
    </w:p>
    <w:p w:rsidR="00AC1A2E" w:rsidRPr="00663593" w:rsidRDefault="00AC1A2E" w:rsidP="00663593">
      <w:pPr>
        <w:pStyle w:val="a9"/>
        <w:keepNext/>
        <w:spacing w:after="120"/>
        <w:jc w:val="both"/>
        <w:rPr>
          <w:rFonts w:ascii="Times New Roman" w:eastAsia="Calibri" w:hAnsi="Times New Roman"/>
          <w:noProof w:val="0"/>
          <w:sz w:val="26"/>
          <w:szCs w:val="26"/>
        </w:rPr>
      </w:pPr>
    </w:p>
    <w:sectPr w:rsidR="00AC1A2E" w:rsidRPr="00663593" w:rsidSect="00413EFC">
      <w:headerReference w:type="even" r:id="rId8"/>
      <w:headerReference w:type="default" r:id="rId9"/>
      <w:pgSz w:w="16838" w:h="11906" w:orient="landscape"/>
      <w:pgMar w:top="1134" w:right="1418" w:bottom="709"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46BE" w:rsidRDefault="009146BE">
      <w:r>
        <w:separator/>
      </w:r>
    </w:p>
  </w:endnote>
  <w:endnote w:type="continuationSeparator" w:id="0">
    <w:p w:rsidR="009146BE" w:rsidRDefault="00914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46BE" w:rsidRDefault="009146BE">
      <w:r>
        <w:separator/>
      </w:r>
    </w:p>
  </w:footnote>
  <w:footnote w:type="continuationSeparator" w:id="0">
    <w:p w:rsidR="009146BE" w:rsidRDefault="009146BE">
      <w:r>
        <w:continuationSeparator/>
      </w:r>
    </w:p>
  </w:footnote>
  <w:footnote w:id="1">
    <w:p w:rsidR="00AC1A2E" w:rsidRPr="00D475C4" w:rsidRDefault="00AC1A2E" w:rsidP="00AC1A2E">
      <w:pPr>
        <w:pStyle w:val="ac"/>
        <w:rPr>
          <w:rFonts w:ascii="Times New Roman" w:hAnsi="Times New Roman"/>
        </w:rPr>
      </w:pPr>
      <w:r w:rsidRPr="00D475C4">
        <w:rPr>
          <w:rStyle w:val="ae"/>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413EFC">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18E6"/>
    <w:rsid w:val="00006C20"/>
    <w:rsid w:val="00013AF2"/>
    <w:rsid w:val="000370DF"/>
    <w:rsid w:val="00043B7E"/>
    <w:rsid w:val="00061CDD"/>
    <w:rsid w:val="00063CD1"/>
    <w:rsid w:val="00092EEC"/>
    <w:rsid w:val="00094288"/>
    <w:rsid w:val="000A7616"/>
    <w:rsid w:val="000B2E5C"/>
    <w:rsid w:val="000B56DF"/>
    <w:rsid w:val="000E0F40"/>
    <w:rsid w:val="000E7187"/>
    <w:rsid w:val="000F21ED"/>
    <w:rsid w:val="00104B16"/>
    <w:rsid w:val="00105183"/>
    <w:rsid w:val="00111D3D"/>
    <w:rsid w:val="0011717B"/>
    <w:rsid w:val="001225B1"/>
    <w:rsid w:val="00127B64"/>
    <w:rsid w:val="00140E4A"/>
    <w:rsid w:val="001764FD"/>
    <w:rsid w:val="0017740A"/>
    <w:rsid w:val="00191155"/>
    <w:rsid w:val="001A74C2"/>
    <w:rsid w:val="001A7777"/>
    <w:rsid w:val="001D117F"/>
    <w:rsid w:val="001E28D7"/>
    <w:rsid w:val="001E2CE9"/>
    <w:rsid w:val="001F2571"/>
    <w:rsid w:val="00203E1D"/>
    <w:rsid w:val="002041E1"/>
    <w:rsid w:val="002046F9"/>
    <w:rsid w:val="00206A95"/>
    <w:rsid w:val="00220E4B"/>
    <w:rsid w:val="00242305"/>
    <w:rsid w:val="002435E2"/>
    <w:rsid w:val="00243C89"/>
    <w:rsid w:val="00243DD0"/>
    <w:rsid w:val="00257933"/>
    <w:rsid w:val="00265837"/>
    <w:rsid w:val="002739F0"/>
    <w:rsid w:val="002B3A8E"/>
    <w:rsid w:val="002B6ADB"/>
    <w:rsid w:val="002E6791"/>
    <w:rsid w:val="00304CA3"/>
    <w:rsid w:val="00317A4D"/>
    <w:rsid w:val="003255D6"/>
    <w:rsid w:val="00336344"/>
    <w:rsid w:val="003544EF"/>
    <w:rsid w:val="0035676E"/>
    <w:rsid w:val="003614C4"/>
    <w:rsid w:val="003619CB"/>
    <w:rsid w:val="0036656B"/>
    <w:rsid w:val="003805A9"/>
    <w:rsid w:val="003A15E7"/>
    <w:rsid w:val="003C4F50"/>
    <w:rsid w:val="00413EFC"/>
    <w:rsid w:val="00415278"/>
    <w:rsid w:val="0043484B"/>
    <w:rsid w:val="00457B4B"/>
    <w:rsid w:val="0049024A"/>
    <w:rsid w:val="00490CD4"/>
    <w:rsid w:val="004E4369"/>
    <w:rsid w:val="004E464F"/>
    <w:rsid w:val="004F4D81"/>
    <w:rsid w:val="004F78BF"/>
    <w:rsid w:val="00510C31"/>
    <w:rsid w:val="005158A2"/>
    <w:rsid w:val="00545AC0"/>
    <w:rsid w:val="005518AE"/>
    <w:rsid w:val="00562661"/>
    <w:rsid w:val="00570020"/>
    <w:rsid w:val="00585529"/>
    <w:rsid w:val="005A41DC"/>
    <w:rsid w:val="005C65DA"/>
    <w:rsid w:val="005D35D1"/>
    <w:rsid w:val="005E08C5"/>
    <w:rsid w:val="005F30B7"/>
    <w:rsid w:val="006045C9"/>
    <w:rsid w:val="00620E96"/>
    <w:rsid w:val="00632222"/>
    <w:rsid w:val="00644210"/>
    <w:rsid w:val="00663593"/>
    <w:rsid w:val="00680327"/>
    <w:rsid w:val="00680FD6"/>
    <w:rsid w:val="0068312B"/>
    <w:rsid w:val="006B7434"/>
    <w:rsid w:val="006E6DE3"/>
    <w:rsid w:val="006F668B"/>
    <w:rsid w:val="00734ABD"/>
    <w:rsid w:val="007402F2"/>
    <w:rsid w:val="00744264"/>
    <w:rsid w:val="00757EAB"/>
    <w:rsid w:val="00760F3C"/>
    <w:rsid w:val="007B7F12"/>
    <w:rsid w:val="007D28B5"/>
    <w:rsid w:val="00802F00"/>
    <w:rsid w:val="008151A0"/>
    <w:rsid w:val="00823239"/>
    <w:rsid w:val="00847B99"/>
    <w:rsid w:val="00860579"/>
    <w:rsid w:val="008A14A9"/>
    <w:rsid w:val="008B0EAB"/>
    <w:rsid w:val="008B4D22"/>
    <w:rsid w:val="008C0F5D"/>
    <w:rsid w:val="008C73DE"/>
    <w:rsid w:val="008D1E5C"/>
    <w:rsid w:val="008D3453"/>
    <w:rsid w:val="008D3D81"/>
    <w:rsid w:val="008F7426"/>
    <w:rsid w:val="00904EC2"/>
    <w:rsid w:val="0091329B"/>
    <w:rsid w:val="00914244"/>
    <w:rsid w:val="009146BE"/>
    <w:rsid w:val="00914A42"/>
    <w:rsid w:val="009208D9"/>
    <w:rsid w:val="009429DA"/>
    <w:rsid w:val="0095575B"/>
    <w:rsid w:val="009732BF"/>
    <w:rsid w:val="009B7EA6"/>
    <w:rsid w:val="009C129A"/>
    <w:rsid w:val="009D7410"/>
    <w:rsid w:val="009E568D"/>
    <w:rsid w:val="00A05C46"/>
    <w:rsid w:val="00A1144F"/>
    <w:rsid w:val="00A215B2"/>
    <w:rsid w:val="00A4061B"/>
    <w:rsid w:val="00A4619C"/>
    <w:rsid w:val="00A46758"/>
    <w:rsid w:val="00A509C8"/>
    <w:rsid w:val="00A52F75"/>
    <w:rsid w:val="00A832BB"/>
    <w:rsid w:val="00AA1C20"/>
    <w:rsid w:val="00AB0475"/>
    <w:rsid w:val="00AC0D4C"/>
    <w:rsid w:val="00AC1A2E"/>
    <w:rsid w:val="00AD1FC3"/>
    <w:rsid w:val="00AE25E6"/>
    <w:rsid w:val="00AE6C7E"/>
    <w:rsid w:val="00B035EE"/>
    <w:rsid w:val="00B05ABF"/>
    <w:rsid w:val="00B10C99"/>
    <w:rsid w:val="00B12834"/>
    <w:rsid w:val="00B25BB9"/>
    <w:rsid w:val="00B264AF"/>
    <w:rsid w:val="00B40238"/>
    <w:rsid w:val="00B43317"/>
    <w:rsid w:val="00B443AC"/>
    <w:rsid w:val="00B5058B"/>
    <w:rsid w:val="00B826FE"/>
    <w:rsid w:val="00B84CE8"/>
    <w:rsid w:val="00B85244"/>
    <w:rsid w:val="00B9315D"/>
    <w:rsid w:val="00B96454"/>
    <w:rsid w:val="00BA730A"/>
    <w:rsid w:val="00BA7A48"/>
    <w:rsid w:val="00BB06C8"/>
    <w:rsid w:val="00BC3FEC"/>
    <w:rsid w:val="00BC7000"/>
    <w:rsid w:val="00BC7861"/>
    <w:rsid w:val="00BD513C"/>
    <w:rsid w:val="00BD5AF3"/>
    <w:rsid w:val="00BD5DD4"/>
    <w:rsid w:val="00BE0355"/>
    <w:rsid w:val="00BF127B"/>
    <w:rsid w:val="00BF44AA"/>
    <w:rsid w:val="00C0400B"/>
    <w:rsid w:val="00C13822"/>
    <w:rsid w:val="00C15D52"/>
    <w:rsid w:val="00C27055"/>
    <w:rsid w:val="00C338E8"/>
    <w:rsid w:val="00C46AC7"/>
    <w:rsid w:val="00C52CE8"/>
    <w:rsid w:val="00C6496E"/>
    <w:rsid w:val="00C70B69"/>
    <w:rsid w:val="00C83C49"/>
    <w:rsid w:val="00C84053"/>
    <w:rsid w:val="00CB0F09"/>
    <w:rsid w:val="00CB15A5"/>
    <w:rsid w:val="00CC33EC"/>
    <w:rsid w:val="00CC4CB5"/>
    <w:rsid w:val="00CC619E"/>
    <w:rsid w:val="00D002CA"/>
    <w:rsid w:val="00D00EA5"/>
    <w:rsid w:val="00D3668A"/>
    <w:rsid w:val="00D41DF7"/>
    <w:rsid w:val="00D475C4"/>
    <w:rsid w:val="00D6795A"/>
    <w:rsid w:val="00DB6785"/>
    <w:rsid w:val="00DE1FB1"/>
    <w:rsid w:val="00DE30DF"/>
    <w:rsid w:val="00DE3F5B"/>
    <w:rsid w:val="00DE4472"/>
    <w:rsid w:val="00DE7684"/>
    <w:rsid w:val="00DF4D67"/>
    <w:rsid w:val="00E03975"/>
    <w:rsid w:val="00E1431E"/>
    <w:rsid w:val="00E15367"/>
    <w:rsid w:val="00E154A5"/>
    <w:rsid w:val="00E46755"/>
    <w:rsid w:val="00E500CF"/>
    <w:rsid w:val="00E52742"/>
    <w:rsid w:val="00E821AF"/>
    <w:rsid w:val="00E90A07"/>
    <w:rsid w:val="00EA5E21"/>
    <w:rsid w:val="00EC0CF9"/>
    <w:rsid w:val="00ED5814"/>
    <w:rsid w:val="00EE12AF"/>
    <w:rsid w:val="00F141D3"/>
    <w:rsid w:val="00F1600D"/>
    <w:rsid w:val="00F204F1"/>
    <w:rsid w:val="00F31D5D"/>
    <w:rsid w:val="00F335C9"/>
    <w:rsid w:val="00F35415"/>
    <w:rsid w:val="00F41C7B"/>
    <w:rsid w:val="00F67DF9"/>
    <w:rsid w:val="00F7595B"/>
    <w:rsid w:val="00F83FBE"/>
    <w:rsid w:val="00FA5905"/>
    <w:rsid w:val="00FB30F7"/>
    <w:rsid w:val="00FB64D6"/>
    <w:rsid w:val="00FE4F6C"/>
    <w:rsid w:val="00FE7969"/>
    <w:rsid w:val="00FF0E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84A5F-C533-4B47-91E4-4E3B64D42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1</Pages>
  <Words>121</Words>
  <Characters>690</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Чувашова Ольга Викторовна</cp:lastModifiedBy>
  <cp:revision>49</cp:revision>
  <cp:lastPrinted>2021-07-02T09:19:00Z</cp:lastPrinted>
  <dcterms:created xsi:type="dcterms:W3CDTF">2021-07-05T12:53:00Z</dcterms:created>
  <dcterms:modified xsi:type="dcterms:W3CDTF">2021-08-24T05:33:00Z</dcterms:modified>
</cp:coreProperties>
</file>